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37C4E" w14:textId="77777777" w:rsidR="004B6EB7" w:rsidRPr="00722B61" w:rsidRDefault="00722B61" w:rsidP="00722B61">
      <w:pPr>
        <w:spacing w:after="0"/>
        <w:jc w:val="center"/>
        <w:rPr>
          <w:b/>
          <w:color w:val="FF0000"/>
          <w:sz w:val="36"/>
          <w:szCs w:val="36"/>
        </w:rPr>
      </w:pPr>
      <w:r>
        <w:rPr>
          <w:b/>
          <w:noProof/>
          <w:color w:val="FF0000"/>
          <w:sz w:val="36"/>
          <w:szCs w:val="36"/>
          <w:lang w:eastAsia="en-GB"/>
        </w:rPr>
        <w:drawing>
          <wp:anchor distT="0" distB="0" distL="114300" distR="114300" simplePos="0" relativeHeight="251658240" behindDoc="1" locked="0" layoutInCell="1" allowOverlap="1" wp14:anchorId="440F86E8" wp14:editId="22B7515E">
            <wp:simplePos x="0" y="0"/>
            <wp:positionH relativeFrom="column">
              <wp:posOffset>5666105</wp:posOffset>
            </wp:positionH>
            <wp:positionV relativeFrom="paragraph">
              <wp:posOffset>-32385</wp:posOffset>
            </wp:positionV>
            <wp:extent cx="1045845" cy="1029970"/>
            <wp:effectExtent l="0" t="0" r="1905" b="0"/>
            <wp:wrapNone/>
            <wp:docPr id="1" name="Picture 1" descr="0056_plus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56_plus_logo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5845"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B61">
        <w:rPr>
          <w:b/>
          <w:color w:val="FF0000"/>
          <w:sz w:val="36"/>
          <w:szCs w:val="36"/>
        </w:rPr>
        <w:t>Information for Families</w:t>
      </w:r>
    </w:p>
    <w:p w14:paraId="56947FD8" w14:textId="77777777" w:rsidR="00722B61" w:rsidRPr="00722B61" w:rsidRDefault="00722B61" w:rsidP="00722B61">
      <w:pPr>
        <w:spacing w:after="0"/>
        <w:jc w:val="center"/>
        <w:rPr>
          <w:b/>
          <w:color w:val="FF0000"/>
          <w:sz w:val="36"/>
          <w:szCs w:val="36"/>
        </w:rPr>
      </w:pPr>
      <w:proofErr w:type="gramStart"/>
      <w:r w:rsidRPr="00722B61">
        <w:rPr>
          <w:b/>
          <w:color w:val="FF0000"/>
          <w:sz w:val="36"/>
          <w:szCs w:val="36"/>
        </w:rPr>
        <w:t>PLUS</w:t>
      </w:r>
      <w:proofErr w:type="gramEnd"/>
      <w:r w:rsidRPr="00722B61">
        <w:rPr>
          <w:b/>
          <w:color w:val="FF0000"/>
          <w:sz w:val="36"/>
          <w:szCs w:val="36"/>
        </w:rPr>
        <w:t xml:space="preserve"> Short Breaks (PSB)</w:t>
      </w:r>
    </w:p>
    <w:p w14:paraId="19F97490" w14:textId="77777777" w:rsidR="00722B61" w:rsidRDefault="00722B61" w:rsidP="00722B61">
      <w:pPr>
        <w:spacing w:after="0" w:line="240" w:lineRule="auto"/>
        <w:rPr>
          <w:b/>
          <w:sz w:val="32"/>
          <w:szCs w:val="32"/>
        </w:rPr>
      </w:pPr>
    </w:p>
    <w:p w14:paraId="11F96BCB" w14:textId="77777777" w:rsidR="00722B61" w:rsidRDefault="00722B61" w:rsidP="00722B61">
      <w:pPr>
        <w:spacing w:after="0" w:line="240" w:lineRule="auto"/>
        <w:rPr>
          <w:b/>
          <w:sz w:val="32"/>
          <w:szCs w:val="32"/>
        </w:rPr>
      </w:pPr>
      <w:r>
        <w:rPr>
          <w:b/>
          <w:sz w:val="32"/>
          <w:szCs w:val="32"/>
        </w:rPr>
        <w:t>What is PLUS Short Breaks (PSB)</w:t>
      </w:r>
    </w:p>
    <w:p w14:paraId="28A8F60E" w14:textId="77777777" w:rsidR="00722B61" w:rsidRDefault="00722B61" w:rsidP="00722B61">
      <w:pPr>
        <w:spacing w:after="0" w:line="240" w:lineRule="auto"/>
        <w:rPr>
          <w:sz w:val="28"/>
          <w:szCs w:val="28"/>
        </w:rPr>
      </w:pPr>
      <w:proofErr w:type="gramStart"/>
      <w:r w:rsidRPr="00722B61">
        <w:rPr>
          <w:sz w:val="28"/>
          <w:szCs w:val="28"/>
        </w:rPr>
        <w:t>PLUS</w:t>
      </w:r>
      <w:proofErr w:type="gramEnd"/>
      <w:r w:rsidRPr="00722B61">
        <w:rPr>
          <w:sz w:val="28"/>
          <w:szCs w:val="28"/>
        </w:rPr>
        <w:t xml:space="preserve"> Short Breaks</w:t>
      </w:r>
      <w:r>
        <w:rPr>
          <w:sz w:val="28"/>
          <w:szCs w:val="28"/>
        </w:rPr>
        <w:t xml:space="preserve"> aims to provide support to young people with registered disabilities aged 5+ living in the Stirling and Clackmannanshire Council areas to attend day time, evening or weekend community based activities or events.</w:t>
      </w:r>
      <w:r w:rsidR="00224132">
        <w:rPr>
          <w:sz w:val="28"/>
          <w:szCs w:val="28"/>
        </w:rPr>
        <w:t xml:space="preserve">  We provide a personalised 1 to 1 service which provides a child or young person with the support they need to have a break from their usual routine.  Parents / carers and young people decide when and how they would like to spend the break – either at home or out and about in the community.</w:t>
      </w:r>
    </w:p>
    <w:p w14:paraId="74F45079" w14:textId="77777777" w:rsidR="00224132" w:rsidRDefault="00224132" w:rsidP="00722B61">
      <w:pPr>
        <w:spacing w:after="0" w:line="240" w:lineRule="auto"/>
        <w:rPr>
          <w:sz w:val="28"/>
          <w:szCs w:val="28"/>
        </w:rPr>
      </w:pPr>
    </w:p>
    <w:p w14:paraId="5BC0268B" w14:textId="77777777" w:rsidR="00224132" w:rsidRPr="00224132" w:rsidRDefault="00224132" w:rsidP="00224132">
      <w:pPr>
        <w:widowControl w:val="0"/>
        <w:jc w:val="center"/>
        <w:rPr>
          <w:rFonts w:ascii="Times New Roman" w:hAnsi="Times New Roman" w:cs="Times New Roman"/>
          <w:color w:val="FF0000"/>
          <w:sz w:val="28"/>
          <w:szCs w:val="28"/>
        </w:rPr>
      </w:pPr>
      <w:r w:rsidRPr="00224132">
        <w:rPr>
          <w:b/>
          <w:color w:val="FF0000"/>
          <w:sz w:val="28"/>
          <w:szCs w:val="28"/>
        </w:rPr>
        <w:t xml:space="preserve">At PLUS we believe that disabilities are no barrier to </w:t>
      </w:r>
      <w:proofErr w:type="gramStart"/>
      <w:r w:rsidRPr="00224132">
        <w:rPr>
          <w:b/>
          <w:color w:val="FF0000"/>
          <w:sz w:val="28"/>
          <w:szCs w:val="28"/>
        </w:rPr>
        <w:t>fun</w:t>
      </w:r>
      <w:r w:rsidRPr="00224132">
        <w:rPr>
          <w:color w:val="FF0000"/>
          <w:sz w:val="28"/>
          <w:szCs w:val="28"/>
        </w:rPr>
        <w:t xml:space="preserve"> !</w:t>
      </w:r>
      <w:proofErr w:type="gramEnd"/>
    </w:p>
    <w:p w14:paraId="7593949C" w14:textId="77777777" w:rsidR="00224132" w:rsidRDefault="00990DD6" w:rsidP="00722B61">
      <w:pPr>
        <w:spacing w:after="0" w:line="240" w:lineRule="auto"/>
        <w:rPr>
          <w:b/>
          <w:sz w:val="28"/>
          <w:szCs w:val="28"/>
        </w:rPr>
      </w:pPr>
      <w:r>
        <w:rPr>
          <w:b/>
          <w:sz w:val="28"/>
          <w:szCs w:val="28"/>
        </w:rPr>
        <w:t>How do families get involved in the project?</w:t>
      </w:r>
    </w:p>
    <w:p w14:paraId="39B91703" w14:textId="77777777" w:rsidR="00990DD6" w:rsidRDefault="00990DD6" w:rsidP="00722B61">
      <w:pPr>
        <w:spacing w:after="0" w:line="240" w:lineRule="auto"/>
        <w:rPr>
          <w:sz w:val="28"/>
          <w:szCs w:val="28"/>
        </w:rPr>
      </w:pPr>
      <w:r>
        <w:rPr>
          <w:sz w:val="28"/>
          <w:szCs w:val="28"/>
        </w:rPr>
        <w:t xml:space="preserve">Referrals can be made by parents / carers or professionals including social workers, speech and language therapists etc. </w:t>
      </w:r>
      <w:proofErr w:type="gramStart"/>
      <w:r>
        <w:rPr>
          <w:sz w:val="28"/>
          <w:szCs w:val="28"/>
        </w:rPr>
        <w:t>PLUS</w:t>
      </w:r>
      <w:proofErr w:type="gramEnd"/>
      <w:r>
        <w:rPr>
          <w:sz w:val="28"/>
          <w:szCs w:val="28"/>
        </w:rPr>
        <w:t xml:space="preserve"> has a referral form which can be requested or referrals can be made over the phone.  If you are making a referral on behalf of a </w:t>
      </w:r>
      <w:proofErr w:type="gramStart"/>
      <w:r>
        <w:rPr>
          <w:sz w:val="28"/>
          <w:szCs w:val="28"/>
        </w:rPr>
        <w:t>family</w:t>
      </w:r>
      <w:proofErr w:type="gramEnd"/>
      <w:r>
        <w:rPr>
          <w:sz w:val="28"/>
          <w:szCs w:val="28"/>
        </w:rPr>
        <w:t xml:space="preserve"> please make sure you have their consent.</w:t>
      </w:r>
    </w:p>
    <w:p w14:paraId="0CB4AF20" w14:textId="77777777" w:rsidR="00990DD6" w:rsidRDefault="00990DD6" w:rsidP="00722B61">
      <w:pPr>
        <w:spacing w:after="0" w:line="240" w:lineRule="auto"/>
        <w:rPr>
          <w:sz w:val="28"/>
          <w:szCs w:val="28"/>
        </w:rPr>
      </w:pPr>
    </w:p>
    <w:p w14:paraId="0AAF1AB9" w14:textId="77777777" w:rsidR="00990DD6" w:rsidRDefault="00990DD6" w:rsidP="00722B61">
      <w:pPr>
        <w:spacing w:after="0" w:line="240" w:lineRule="auto"/>
        <w:rPr>
          <w:sz w:val="28"/>
          <w:szCs w:val="28"/>
        </w:rPr>
      </w:pPr>
      <w:r>
        <w:rPr>
          <w:sz w:val="28"/>
          <w:szCs w:val="28"/>
        </w:rPr>
        <w:t xml:space="preserve">Once we have a referral in place the Project Manager will arrange a home visit to meet the young person and their family to find out more about the support they require.  </w:t>
      </w:r>
      <w:proofErr w:type="gramStart"/>
      <w:r>
        <w:rPr>
          <w:sz w:val="28"/>
          <w:szCs w:val="28"/>
        </w:rPr>
        <w:t>PLUS</w:t>
      </w:r>
      <w:proofErr w:type="gramEnd"/>
      <w:r>
        <w:rPr>
          <w:sz w:val="28"/>
          <w:szCs w:val="28"/>
        </w:rPr>
        <w:t xml:space="preserve"> will then draft this information into an individual Support Plan for the young person and send it to the family / carers to check for any possible additions or amendments.  We will also share staff profiles with the family / carers in order to identify staff who will be the best fit for the young person.  The Support Plan will be shared with the staff who have been identified to support with the young person.</w:t>
      </w:r>
    </w:p>
    <w:p w14:paraId="7AA0D23E" w14:textId="77777777" w:rsidR="00990DD6" w:rsidRDefault="00990DD6" w:rsidP="00722B61">
      <w:pPr>
        <w:spacing w:after="0" w:line="240" w:lineRule="auto"/>
        <w:rPr>
          <w:sz w:val="28"/>
          <w:szCs w:val="28"/>
        </w:rPr>
      </w:pPr>
    </w:p>
    <w:p w14:paraId="06AE86B8" w14:textId="77777777" w:rsidR="00990DD6" w:rsidRDefault="00990DD6" w:rsidP="00722B61">
      <w:pPr>
        <w:spacing w:after="0" w:line="240" w:lineRule="auto"/>
        <w:rPr>
          <w:b/>
          <w:sz w:val="28"/>
          <w:szCs w:val="28"/>
        </w:rPr>
      </w:pPr>
      <w:r>
        <w:rPr>
          <w:b/>
          <w:sz w:val="28"/>
          <w:szCs w:val="28"/>
        </w:rPr>
        <w:t>What happens once a young person has joined?</w:t>
      </w:r>
    </w:p>
    <w:p w14:paraId="7072ED6C" w14:textId="77777777" w:rsidR="00990DD6" w:rsidRDefault="008913EB" w:rsidP="00722B61">
      <w:pPr>
        <w:spacing w:after="0" w:line="240" w:lineRule="auto"/>
        <w:rPr>
          <w:sz w:val="28"/>
          <w:szCs w:val="28"/>
        </w:rPr>
      </w:pPr>
      <w:r>
        <w:rPr>
          <w:sz w:val="28"/>
          <w:szCs w:val="28"/>
        </w:rPr>
        <w:t>Contact will be made to arrange a member of staff to come along and support the young person in the home (in the presence of parents / carers) initially just to ensure that there are no problems with the pairing.  The Project Manager will consider feedback from the young person, family and staff member as to whether the ‘pairing’ was successful.  If all parties are happy with the ‘pairing’</w:t>
      </w:r>
      <w:r w:rsidR="009037E6">
        <w:rPr>
          <w:sz w:val="28"/>
          <w:szCs w:val="28"/>
        </w:rPr>
        <w:t xml:space="preserve"> the family and staff member can then go on to arrange their breaks when it suits them.  </w:t>
      </w:r>
    </w:p>
    <w:p w14:paraId="040B4B5D" w14:textId="77777777" w:rsidR="009037E6" w:rsidRDefault="009037E6" w:rsidP="00722B61">
      <w:pPr>
        <w:spacing w:after="0" w:line="240" w:lineRule="auto"/>
        <w:rPr>
          <w:sz w:val="28"/>
          <w:szCs w:val="28"/>
        </w:rPr>
      </w:pPr>
    </w:p>
    <w:p w14:paraId="4056DD77" w14:textId="77777777" w:rsidR="009037E6" w:rsidRDefault="009037E6" w:rsidP="00722B61">
      <w:pPr>
        <w:spacing w:after="0" w:line="240" w:lineRule="auto"/>
        <w:rPr>
          <w:sz w:val="28"/>
          <w:szCs w:val="28"/>
        </w:rPr>
      </w:pPr>
      <w:r>
        <w:rPr>
          <w:sz w:val="28"/>
          <w:szCs w:val="28"/>
        </w:rPr>
        <w:t xml:space="preserve">We are happy to try and facilitate regular sessions (on set dates and times each week) or ad-hoc breaks as and when the young person / family request.  Our clients currently access a variety of activities, shopping, bowling, exercise classes, cinema, meals out (lunch or dinner), pub visits, trips to museums, city centres etc.  </w:t>
      </w:r>
    </w:p>
    <w:p w14:paraId="5F7AFE49" w14:textId="77777777" w:rsidR="009037E6" w:rsidRDefault="009037E6" w:rsidP="00722B61">
      <w:pPr>
        <w:spacing w:after="0" w:line="240" w:lineRule="auto"/>
        <w:rPr>
          <w:sz w:val="28"/>
          <w:szCs w:val="28"/>
        </w:rPr>
      </w:pPr>
    </w:p>
    <w:p w14:paraId="0C7A317B" w14:textId="77777777" w:rsidR="009037E6" w:rsidRDefault="009037E6" w:rsidP="00722B61">
      <w:pPr>
        <w:spacing w:after="0" w:line="240" w:lineRule="auto"/>
        <w:rPr>
          <w:b/>
          <w:sz w:val="28"/>
          <w:szCs w:val="28"/>
        </w:rPr>
      </w:pPr>
      <w:r>
        <w:rPr>
          <w:b/>
          <w:sz w:val="28"/>
          <w:szCs w:val="28"/>
        </w:rPr>
        <w:t>Transport</w:t>
      </w:r>
    </w:p>
    <w:p w14:paraId="46C8F1EE" w14:textId="77777777" w:rsidR="009037E6" w:rsidRDefault="009037E6" w:rsidP="00722B61">
      <w:pPr>
        <w:spacing w:after="0" w:line="240" w:lineRule="auto"/>
        <w:rPr>
          <w:sz w:val="28"/>
          <w:szCs w:val="28"/>
        </w:rPr>
      </w:pPr>
      <w:r>
        <w:rPr>
          <w:sz w:val="28"/>
          <w:szCs w:val="28"/>
        </w:rPr>
        <w:t xml:space="preserve">If the young person has a bus or rail pass our staff are happy to use public transport.  Some of our workers have their own car and are insured for business mileage, so could pick up </w:t>
      </w:r>
      <w:r>
        <w:rPr>
          <w:sz w:val="28"/>
          <w:szCs w:val="28"/>
        </w:rPr>
        <w:lastRenderedPageBreak/>
        <w:t>the young person from their home, but families would be expected to pay for the mileage costs.</w:t>
      </w:r>
    </w:p>
    <w:p w14:paraId="25F624C9" w14:textId="77777777" w:rsidR="009037E6" w:rsidRDefault="009037E6" w:rsidP="00722B61">
      <w:pPr>
        <w:spacing w:after="0" w:line="240" w:lineRule="auto"/>
        <w:rPr>
          <w:sz w:val="28"/>
          <w:szCs w:val="28"/>
        </w:rPr>
      </w:pPr>
    </w:p>
    <w:p w14:paraId="6EEDE704" w14:textId="77777777" w:rsidR="009037E6" w:rsidRDefault="009037E6" w:rsidP="00722B61">
      <w:pPr>
        <w:spacing w:after="0" w:line="240" w:lineRule="auto"/>
        <w:rPr>
          <w:b/>
          <w:sz w:val="28"/>
          <w:szCs w:val="28"/>
        </w:rPr>
      </w:pPr>
      <w:r>
        <w:rPr>
          <w:b/>
          <w:sz w:val="28"/>
          <w:szCs w:val="28"/>
        </w:rPr>
        <w:t>Costs</w:t>
      </w:r>
    </w:p>
    <w:p w14:paraId="37C486E7" w14:textId="77777777" w:rsidR="009037E6" w:rsidRDefault="009037E6" w:rsidP="00722B61">
      <w:pPr>
        <w:spacing w:after="0" w:line="240" w:lineRule="auto"/>
        <w:rPr>
          <w:sz w:val="28"/>
          <w:szCs w:val="28"/>
        </w:rPr>
      </w:pPr>
      <w:r>
        <w:rPr>
          <w:sz w:val="28"/>
          <w:szCs w:val="28"/>
        </w:rPr>
        <w:t xml:space="preserve">Families / young people should cover activity costs for entrance fees and money for dinner or shopping etc.  In addition, families accessing PSB are also entitled to attend our organised events and will be sent Event Programmes quarterly, and a number of these are free events.  We try to ensure that costs are not a barrier for families.  </w:t>
      </w:r>
    </w:p>
    <w:p w14:paraId="09782EE7" w14:textId="77777777" w:rsidR="009037E6" w:rsidRDefault="009037E6" w:rsidP="00722B61">
      <w:pPr>
        <w:spacing w:after="0" w:line="240" w:lineRule="auto"/>
        <w:rPr>
          <w:sz w:val="28"/>
          <w:szCs w:val="28"/>
        </w:rPr>
      </w:pPr>
    </w:p>
    <w:p w14:paraId="62AC055E" w14:textId="77777777" w:rsidR="009037E6" w:rsidRDefault="009037E6" w:rsidP="00722B61">
      <w:pPr>
        <w:spacing w:after="0" w:line="240" w:lineRule="auto"/>
        <w:rPr>
          <w:b/>
          <w:sz w:val="28"/>
          <w:szCs w:val="28"/>
        </w:rPr>
      </w:pPr>
      <w:r>
        <w:rPr>
          <w:b/>
          <w:sz w:val="28"/>
          <w:szCs w:val="28"/>
        </w:rPr>
        <w:t>Keeping in Touch</w:t>
      </w:r>
    </w:p>
    <w:p w14:paraId="7C56E2DA" w14:textId="77777777" w:rsidR="009037E6" w:rsidRDefault="009037E6" w:rsidP="00722B61">
      <w:pPr>
        <w:spacing w:after="0" w:line="240" w:lineRule="auto"/>
        <w:rPr>
          <w:sz w:val="28"/>
          <w:szCs w:val="28"/>
        </w:rPr>
      </w:pPr>
      <w:r>
        <w:rPr>
          <w:sz w:val="28"/>
          <w:szCs w:val="28"/>
        </w:rPr>
        <w:t xml:space="preserve">Once a young person has joined PLUS, keeping in touch is key to keeping everyone up to date.  We are pleased to receive any updates about young people’s needs and preferences and any feedback on sessions and activities.  </w:t>
      </w:r>
    </w:p>
    <w:p w14:paraId="2C49C121" w14:textId="77777777" w:rsidR="009037E6" w:rsidRDefault="009037E6" w:rsidP="00722B61">
      <w:pPr>
        <w:spacing w:after="0" w:line="240" w:lineRule="auto"/>
        <w:rPr>
          <w:sz w:val="28"/>
          <w:szCs w:val="28"/>
        </w:rPr>
      </w:pPr>
    </w:p>
    <w:p w14:paraId="2482D340" w14:textId="77777777" w:rsidR="009037E6" w:rsidRDefault="009037E6" w:rsidP="00722B61">
      <w:pPr>
        <w:spacing w:after="0" w:line="240" w:lineRule="auto"/>
        <w:rPr>
          <w:sz w:val="28"/>
          <w:szCs w:val="28"/>
        </w:rPr>
      </w:pPr>
      <w:r>
        <w:rPr>
          <w:sz w:val="28"/>
          <w:szCs w:val="28"/>
        </w:rPr>
        <w:t xml:space="preserve">Following each session support staff provide feedback to both the family and the Project Manager on any </w:t>
      </w:r>
      <w:r w:rsidR="00141477">
        <w:rPr>
          <w:sz w:val="28"/>
          <w:szCs w:val="28"/>
        </w:rPr>
        <w:t xml:space="preserve">successes or </w:t>
      </w:r>
      <w:r>
        <w:rPr>
          <w:sz w:val="28"/>
          <w:szCs w:val="28"/>
        </w:rPr>
        <w:t>concerns</w:t>
      </w:r>
      <w:r w:rsidR="00141477">
        <w:rPr>
          <w:sz w:val="28"/>
          <w:szCs w:val="28"/>
        </w:rPr>
        <w:t>.</w:t>
      </w:r>
    </w:p>
    <w:p w14:paraId="49EF03EF" w14:textId="77777777" w:rsidR="00141477" w:rsidRDefault="00141477" w:rsidP="00722B61">
      <w:pPr>
        <w:spacing w:after="0" w:line="240" w:lineRule="auto"/>
        <w:rPr>
          <w:sz w:val="28"/>
          <w:szCs w:val="28"/>
        </w:rPr>
      </w:pPr>
    </w:p>
    <w:p w14:paraId="7176BED0" w14:textId="77777777" w:rsidR="00141477" w:rsidRDefault="00141477" w:rsidP="00722B61">
      <w:pPr>
        <w:spacing w:after="0" w:line="240" w:lineRule="auto"/>
        <w:rPr>
          <w:b/>
          <w:sz w:val="28"/>
          <w:szCs w:val="28"/>
        </w:rPr>
      </w:pPr>
      <w:r>
        <w:rPr>
          <w:b/>
          <w:sz w:val="28"/>
          <w:szCs w:val="28"/>
        </w:rPr>
        <w:t>Who do I Contact</w:t>
      </w:r>
    </w:p>
    <w:p w14:paraId="73832D57" w14:textId="77777777" w:rsidR="00141477" w:rsidRDefault="00141477" w:rsidP="00722B61">
      <w:pPr>
        <w:spacing w:after="0" w:line="240" w:lineRule="auto"/>
        <w:rPr>
          <w:sz w:val="28"/>
          <w:szCs w:val="28"/>
        </w:rPr>
      </w:pPr>
      <w:r>
        <w:rPr>
          <w:sz w:val="28"/>
          <w:szCs w:val="28"/>
        </w:rPr>
        <w:t xml:space="preserve">If you are interested in Plus Short Breaks (PSB) and would like to find out more, please contact </w:t>
      </w:r>
      <w:r>
        <w:rPr>
          <w:b/>
          <w:sz w:val="28"/>
          <w:szCs w:val="28"/>
        </w:rPr>
        <w:t>Alison Tanner</w:t>
      </w:r>
      <w:r>
        <w:rPr>
          <w:sz w:val="28"/>
          <w:szCs w:val="28"/>
        </w:rPr>
        <w:t xml:space="preserve"> the Project Manager.</w:t>
      </w:r>
    </w:p>
    <w:p w14:paraId="0A6F6582" w14:textId="77777777" w:rsidR="00141477" w:rsidRDefault="00141477" w:rsidP="00722B61">
      <w:pPr>
        <w:spacing w:after="0" w:line="240" w:lineRule="auto"/>
        <w:rPr>
          <w:sz w:val="28"/>
          <w:szCs w:val="28"/>
        </w:rPr>
      </w:pPr>
    </w:p>
    <w:p w14:paraId="6E95EC4A" w14:textId="77777777" w:rsidR="00141477" w:rsidRDefault="00141477" w:rsidP="00722B61">
      <w:pPr>
        <w:spacing w:after="0" w:line="240" w:lineRule="auto"/>
        <w:rPr>
          <w:sz w:val="28"/>
          <w:szCs w:val="28"/>
        </w:rPr>
      </w:pPr>
      <w:r>
        <w:rPr>
          <w:sz w:val="28"/>
          <w:szCs w:val="28"/>
        </w:rPr>
        <w:t xml:space="preserve">Email:  </w:t>
      </w:r>
      <w:hyperlink r:id="rId10" w:history="1">
        <w:r w:rsidRPr="004A7209">
          <w:rPr>
            <w:rStyle w:val="Hyperlink"/>
            <w:sz w:val="28"/>
            <w:szCs w:val="28"/>
          </w:rPr>
          <w:t>alison@plusforthvalley.org.uk</w:t>
        </w:r>
      </w:hyperlink>
    </w:p>
    <w:p w14:paraId="0896B857" w14:textId="77777777" w:rsidR="00141477" w:rsidRDefault="00141477" w:rsidP="00722B61">
      <w:pPr>
        <w:spacing w:after="0" w:line="240" w:lineRule="auto"/>
        <w:rPr>
          <w:sz w:val="28"/>
          <w:szCs w:val="28"/>
        </w:rPr>
      </w:pPr>
      <w:r>
        <w:rPr>
          <w:sz w:val="28"/>
          <w:szCs w:val="28"/>
        </w:rPr>
        <w:t>Telephone:  01786 450086</w:t>
      </w:r>
    </w:p>
    <w:p w14:paraId="192A92FC" w14:textId="77777777" w:rsidR="00141477" w:rsidRDefault="00141477" w:rsidP="00722B61">
      <w:pPr>
        <w:spacing w:after="0" w:line="240" w:lineRule="auto"/>
        <w:rPr>
          <w:sz w:val="28"/>
          <w:szCs w:val="28"/>
        </w:rPr>
      </w:pPr>
    </w:p>
    <w:p w14:paraId="11559BED" w14:textId="77777777" w:rsidR="00141477" w:rsidRDefault="00141477" w:rsidP="00722B61">
      <w:pPr>
        <w:spacing w:after="0" w:line="240" w:lineRule="auto"/>
        <w:rPr>
          <w:sz w:val="28"/>
          <w:szCs w:val="28"/>
        </w:rPr>
      </w:pPr>
      <w:r>
        <w:rPr>
          <w:sz w:val="28"/>
          <w:szCs w:val="28"/>
        </w:rPr>
        <w:t>PLUS (Forth Valley) Limited</w:t>
      </w:r>
    </w:p>
    <w:p w14:paraId="1C4B866D" w14:textId="77777777" w:rsidR="00141477" w:rsidRDefault="00141477" w:rsidP="00722B61">
      <w:pPr>
        <w:spacing w:after="0" w:line="240" w:lineRule="auto"/>
        <w:rPr>
          <w:sz w:val="28"/>
          <w:szCs w:val="28"/>
        </w:rPr>
      </w:pPr>
      <w:proofErr w:type="spellStart"/>
      <w:r>
        <w:rPr>
          <w:sz w:val="28"/>
          <w:szCs w:val="28"/>
        </w:rPr>
        <w:t>Broadleys</w:t>
      </w:r>
      <w:proofErr w:type="spellEnd"/>
      <w:r>
        <w:rPr>
          <w:sz w:val="28"/>
          <w:szCs w:val="28"/>
        </w:rPr>
        <w:t xml:space="preserve"> Road</w:t>
      </w:r>
    </w:p>
    <w:p w14:paraId="1870C756" w14:textId="77777777" w:rsidR="00141477" w:rsidRDefault="00141477" w:rsidP="00722B61">
      <w:pPr>
        <w:spacing w:after="0" w:line="240" w:lineRule="auto"/>
        <w:rPr>
          <w:sz w:val="28"/>
          <w:szCs w:val="28"/>
        </w:rPr>
      </w:pPr>
      <w:proofErr w:type="spellStart"/>
      <w:r>
        <w:rPr>
          <w:sz w:val="28"/>
          <w:szCs w:val="28"/>
        </w:rPr>
        <w:t>Springkerse</w:t>
      </w:r>
      <w:proofErr w:type="spellEnd"/>
      <w:r>
        <w:rPr>
          <w:sz w:val="28"/>
          <w:szCs w:val="28"/>
        </w:rPr>
        <w:t xml:space="preserve"> Industrial Estate</w:t>
      </w:r>
    </w:p>
    <w:p w14:paraId="399BE983" w14:textId="77777777" w:rsidR="00141477" w:rsidRDefault="00141477" w:rsidP="00722B61">
      <w:pPr>
        <w:spacing w:after="0" w:line="240" w:lineRule="auto"/>
        <w:rPr>
          <w:sz w:val="28"/>
          <w:szCs w:val="28"/>
        </w:rPr>
      </w:pPr>
      <w:r>
        <w:rPr>
          <w:sz w:val="28"/>
          <w:szCs w:val="28"/>
        </w:rPr>
        <w:t>Stirling</w:t>
      </w:r>
    </w:p>
    <w:p w14:paraId="2D5A1411" w14:textId="77777777" w:rsidR="00141477" w:rsidRDefault="00141477" w:rsidP="00722B61">
      <w:pPr>
        <w:spacing w:after="0" w:line="240" w:lineRule="auto"/>
        <w:rPr>
          <w:sz w:val="28"/>
          <w:szCs w:val="28"/>
        </w:rPr>
      </w:pPr>
      <w:r>
        <w:rPr>
          <w:sz w:val="28"/>
          <w:szCs w:val="28"/>
        </w:rPr>
        <w:t>FK7 7ST</w:t>
      </w:r>
    </w:p>
    <w:p w14:paraId="73C0A2F8" w14:textId="77777777" w:rsidR="00141477" w:rsidRPr="00141477" w:rsidRDefault="00141477" w:rsidP="00722B61">
      <w:pPr>
        <w:spacing w:after="0" w:line="240" w:lineRule="auto"/>
        <w:rPr>
          <w:sz w:val="28"/>
          <w:szCs w:val="28"/>
        </w:rPr>
      </w:pPr>
      <w:bookmarkStart w:id="0" w:name="_GoBack"/>
      <w:bookmarkEnd w:id="0"/>
    </w:p>
    <w:sectPr w:rsidR="00141477" w:rsidRPr="00141477" w:rsidSect="00722B61">
      <w:footerReference w:type="default" r:id="rId11"/>
      <w:pgSz w:w="11906" w:h="16838"/>
      <w:pgMar w:top="720" w:right="720" w:bottom="720" w:left="720"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5C6EA" w14:textId="77777777" w:rsidR="00141477" w:rsidRDefault="00141477" w:rsidP="00141477">
      <w:pPr>
        <w:spacing w:after="0" w:line="240" w:lineRule="auto"/>
      </w:pPr>
      <w:r>
        <w:separator/>
      </w:r>
    </w:p>
  </w:endnote>
  <w:endnote w:type="continuationSeparator" w:id="0">
    <w:p w14:paraId="5A2D8424" w14:textId="77777777" w:rsidR="00141477" w:rsidRDefault="00141477" w:rsidP="0014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BD097" w14:textId="77777777" w:rsidR="00141477" w:rsidRPr="00141477" w:rsidRDefault="00141477" w:rsidP="00141477">
    <w:pPr>
      <w:pStyle w:val="Footer"/>
      <w:jc w:val="center"/>
      <w:rPr>
        <w:sz w:val="20"/>
        <w:szCs w:val="20"/>
      </w:rPr>
    </w:pPr>
    <w:r>
      <w:rPr>
        <w:sz w:val="20"/>
        <w:szCs w:val="20"/>
      </w:rPr>
      <w:t>Registered Charity No:  SC</w:t>
    </w:r>
    <w:proofErr w:type="gramStart"/>
    <w:r>
      <w:rPr>
        <w:sz w:val="20"/>
        <w:szCs w:val="20"/>
      </w:rPr>
      <w:t>003945  Company</w:t>
    </w:r>
    <w:proofErr w:type="gramEnd"/>
    <w:r>
      <w:rPr>
        <w:sz w:val="20"/>
        <w:szCs w:val="20"/>
      </w:rPr>
      <w:t xml:space="preserve"> Limited by Guarantee No:  SC226225  SCSWIS No:  CS2003035186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949E1" w14:textId="77777777" w:rsidR="00141477" w:rsidRDefault="00141477" w:rsidP="00141477">
      <w:pPr>
        <w:spacing w:after="0" w:line="240" w:lineRule="auto"/>
      </w:pPr>
      <w:r>
        <w:separator/>
      </w:r>
    </w:p>
  </w:footnote>
  <w:footnote w:type="continuationSeparator" w:id="0">
    <w:p w14:paraId="4FA4DE79" w14:textId="77777777" w:rsidR="00141477" w:rsidRDefault="00141477" w:rsidP="001414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61"/>
    <w:rsid w:val="00141477"/>
    <w:rsid w:val="00224132"/>
    <w:rsid w:val="004B6EB7"/>
    <w:rsid w:val="00722B61"/>
    <w:rsid w:val="008913EB"/>
    <w:rsid w:val="009037E6"/>
    <w:rsid w:val="00990DD6"/>
    <w:rsid w:val="00B12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77A3C8"/>
  <w15:chartTrackingRefBased/>
  <w15:docId w15:val="{6EE31955-4F9C-4F7F-B79C-28DA750E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224132"/>
    <w:pPr>
      <w:spacing w:after="120" w:line="360" w:lineRule="auto"/>
    </w:pPr>
    <w:rPr>
      <w:rFonts w:ascii="Franklin Gothic Book" w:eastAsia="Times New Roman" w:hAnsi="Franklin Gothic Book" w:cs="Times New Roman"/>
      <w:color w:val="000000"/>
      <w:kern w:val="28"/>
      <w:sz w:val="18"/>
      <w:szCs w:val="18"/>
      <w:lang w:eastAsia="en-GB"/>
      <w14:ligatures w14:val="standard"/>
      <w14:cntxtAlts/>
    </w:rPr>
  </w:style>
  <w:style w:type="character" w:customStyle="1" w:styleId="BodyText3Char">
    <w:name w:val="Body Text 3 Char"/>
    <w:basedOn w:val="DefaultParagraphFont"/>
    <w:link w:val="BodyText3"/>
    <w:uiPriority w:val="99"/>
    <w:semiHidden/>
    <w:rsid w:val="00224132"/>
    <w:rPr>
      <w:rFonts w:ascii="Franklin Gothic Book" w:eastAsia="Times New Roman" w:hAnsi="Franklin Gothic Book" w:cs="Times New Roman"/>
      <w:color w:val="000000"/>
      <w:kern w:val="28"/>
      <w:sz w:val="18"/>
      <w:szCs w:val="18"/>
      <w:lang w:eastAsia="en-GB"/>
      <w14:ligatures w14:val="standard"/>
      <w14:cntxtAlts/>
    </w:rPr>
  </w:style>
  <w:style w:type="character" w:styleId="Hyperlink">
    <w:name w:val="Hyperlink"/>
    <w:basedOn w:val="DefaultParagraphFont"/>
    <w:uiPriority w:val="99"/>
    <w:unhideWhenUsed/>
    <w:rsid w:val="00141477"/>
    <w:rPr>
      <w:color w:val="0563C1" w:themeColor="hyperlink"/>
      <w:u w:val="single"/>
    </w:rPr>
  </w:style>
  <w:style w:type="paragraph" w:styleId="Header">
    <w:name w:val="header"/>
    <w:basedOn w:val="Normal"/>
    <w:link w:val="HeaderChar"/>
    <w:uiPriority w:val="99"/>
    <w:unhideWhenUsed/>
    <w:rsid w:val="00141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477"/>
  </w:style>
  <w:style w:type="paragraph" w:styleId="Footer">
    <w:name w:val="footer"/>
    <w:basedOn w:val="Normal"/>
    <w:link w:val="FooterChar"/>
    <w:uiPriority w:val="99"/>
    <w:unhideWhenUsed/>
    <w:rsid w:val="00141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29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lison@plusforthvalley.org.uk"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80409B2F6FB46B6BF881E453A4B01" ma:contentTypeVersion="11" ma:contentTypeDescription="Create a new document." ma:contentTypeScope="" ma:versionID="0aac1316d03a738e4bff75ef1e626ef4">
  <xsd:schema xmlns:xsd="http://www.w3.org/2001/XMLSchema" xmlns:xs="http://www.w3.org/2001/XMLSchema" xmlns:p="http://schemas.microsoft.com/office/2006/metadata/properties" xmlns:ns2="0775f2c5-853b-4c4e-8674-c554bc0731d1" xmlns:ns3="77dc4709-ae10-44d5-b068-d98f6a32527a" targetNamespace="http://schemas.microsoft.com/office/2006/metadata/properties" ma:root="true" ma:fieldsID="eef9617920a189b0bcadb10a7339f329" ns2:_="" ns3:_="">
    <xsd:import namespace="0775f2c5-853b-4c4e-8674-c554bc0731d1"/>
    <xsd:import namespace="77dc4709-ae10-44d5-b068-d98f6a32527a"/>
    <xsd:element name="properties">
      <xsd:complexType>
        <xsd:sequence>
          <xsd:element name="documentManagement">
            <xsd:complexType>
              <xsd:all>
                <xsd:element ref="ns2:MediaServiceMetadata" minOccurs="0"/>
                <xsd:element ref="ns2:MediaServiceFastMetadata"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5f2c5-853b-4c4e-8674-c554bc0731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dc4709-ae10-44d5-b068-d98f6a32527a"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readOnly="false" ma:fieldId="{23f27201-bee3-471e-b2e7-b64fd8b7ca38}" ma:taxonomyMulti="true" ma:sspId="fe5d60e9-dedd-4ba4-99d0-28631635b22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1991363-0c47-45e5-a30a-e6537b481bff}" ma:internalName="TaxCatchAll" ma:showField="CatchAllData" ma:web="77dc4709-ae10-44d5-b068-d98f6a32527a">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dc4709-ae10-44d5-b068-d98f6a32527a">
      <Value>146</Value>
      <Value>54</Value>
      <Value>268</Value>
    </TaxCatchAll>
    <TaxKeywordTaxHTField xmlns="77dc4709-ae10-44d5-b068-d98f6a32527a">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50e77704-f246-43f5-b11e-0add3f43135c</TermId>
        </TermInfo>
        <TermInfo xmlns="http://schemas.microsoft.com/office/infopath/2007/PartnerControls">
          <TermName xmlns="http://schemas.microsoft.com/office/infopath/2007/PartnerControls">Families</TermName>
          <TermId xmlns="http://schemas.microsoft.com/office/infopath/2007/PartnerControls">05e2622e-f581-4881-ad5d-4f7c75459754</TermId>
        </TermInfo>
        <TermInfo xmlns="http://schemas.microsoft.com/office/infopath/2007/PartnerControls">
          <TermName xmlns="http://schemas.microsoft.com/office/infopath/2007/PartnerControls">PSB</TermName>
          <TermId xmlns="http://schemas.microsoft.com/office/infopath/2007/PartnerControls">6c4102f2-2ca4-424f-baf6-45fe899d3a79</TermId>
        </TermInfo>
      </Terms>
    </TaxKeywordTaxHTField>
  </documentManagement>
</p:properties>
</file>

<file path=customXml/itemProps1.xml><?xml version="1.0" encoding="utf-8"?>
<ds:datastoreItem xmlns:ds="http://schemas.openxmlformats.org/officeDocument/2006/customXml" ds:itemID="{86C1C5A5-96BC-4DCE-9229-B7994AF96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5f2c5-853b-4c4e-8674-c554bc0731d1"/>
    <ds:schemaRef ds:uri="77dc4709-ae10-44d5-b068-d98f6a325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EC272B-E050-4536-A899-1495C0A16364}">
  <ds:schemaRefs>
    <ds:schemaRef ds:uri="http://schemas.microsoft.com/sharepoint/v3/contenttype/forms"/>
  </ds:schemaRefs>
</ds:datastoreItem>
</file>

<file path=customXml/itemProps3.xml><?xml version="1.0" encoding="utf-8"?>
<ds:datastoreItem xmlns:ds="http://schemas.openxmlformats.org/officeDocument/2006/customXml" ds:itemID="{B591777A-E740-4B13-8EAD-8ACF7C6DC96C}">
  <ds:schemaRefs>
    <ds:schemaRef ds:uri="http://schemas.openxmlformats.org/package/2006/metadata/core-properties"/>
    <ds:schemaRef ds:uri="http://purl.org/dc/terms/"/>
    <ds:schemaRef ds:uri="0775f2c5-853b-4c4e-8674-c554bc0731d1"/>
    <ds:schemaRef ds:uri="http://schemas.microsoft.com/office/2006/documentManagement/types"/>
    <ds:schemaRef ds:uri="http://purl.org/dc/elements/1.1/"/>
    <ds:schemaRef ds:uri="http://schemas.microsoft.com/office/2006/metadata/properties"/>
    <ds:schemaRef ds:uri="http://schemas.microsoft.com/office/infopath/2007/PartnerControls"/>
    <ds:schemaRef ds:uri="77dc4709-ae10-44d5-b068-d98f6a32527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Plus Forth Valley</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Roby</dc:creator>
  <cp:keywords>Info; PSB; Families</cp:keywords>
  <dc:description/>
  <cp:lastModifiedBy>June Roby</cp:lastModifiedBy>
  <cp:revision>1</cp:revision>
  <dcterms:created xsi:type="dcterms:W3CDTF">2019-03-07T12:55:00Z</dcterms:created>
  <dcterms:modified xsi:type="dcterms:W3CDTF">2019-03-07T13:51:00Z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0x0101001D680409B2F6FB46B6BF881E453A4B01</vt:lpwstr>
  </property>
  <property fmtid="{D5CDD505-2E9C-101B-9397-08002B2CF9AE}" pid="3" name="AuthorIds_UIVersion_512">
    <vt:lpwstr>106</vt:lpwstr>
  </property>
  <property fmtid="{D5CDD505-2E9C-101B-9397-08002B2CF9AE}" pid="4" name="TaxKeyword">
    <vt:lpwstr>146;#Info|50e77704-f246-43f5-b11e-0add3f43135c;#268;#Families|05e2622e-f581-4881-ad5d-4f7c75459754;#54;#PSB|6c4102f2-2ca4-424f-baf6-45fe899d3a79</vt:lpwstr>
  </property>
</Properties>
</file>